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E" w:rsidRDefault="00F777CE"/>
    <w:p w:rsidR="00F777CE" w:rsidRDefault="00F777CE"/>
    <w:p w:rsidR="00F777CE" w:rsidRDefault="00B35062" w:rsidP="00233839">
      <w:pPr>
        <w:ind w:firstLine="708"/>
      </w:pPr>
      <w:r>
        <w:t>Temeljem</w:t>
      </w:r>
      <w:r w:rsidR="00F777CE">
        <w:t xml:space="preserve"> članka 20. stavka 2. Zakona o javnoj nabavi ( „Narodne novine“ </w:t>
      </w:r>
      <w:r w:rsidR="008D628C">
        <w:t>90/11.) Osnovna škola Berek</w:t>
      </w:r>
      <w:r w:rsidR="00F777CE">
        <w:t>, zastupana</w:t>
      </w:r>
      <w:r w:rsidR="008D628C">
        <w:t xml:space="preserve"> po ravnateljici Dušici </w:t>
      </w:r>
      <w:proofErr w:type="spellStart"/>
      <w:r w:rsidR="008D628C">
        <w:t>Vunić</w:t>
      </w:r>
      <w:proofErr w:type="spellEnd"/>
      <w:r w:rsidR="00F777CE">
        <w:t xml:space="preserve"> dana </w:t>
      </w:r>
      <w:r w:rsidR="00DC19A9">
        <w:t>28. prosinca</w:t>
      </w:r>
      <w:r w:rsidR="005B17E4">
        <w:t xml:space="preserve"> 2012</w:t>
      </w:r>
      <w:r w:rsidR="00F777CE">
        <w:t>. godine  d o n o s i</w:t>
      </w:r>
    </w:p>
    <w:p w:rsidR="00F777CE" w:rsidRDefault="00F777CE"/>
    <w:p w:rsidR="00F777CE" w:rsidRPr="005B17E4" w:rsidRDefault="00F777CE" w:rsidP="005B17E4">
      <w:pPr>
        <w:jc w:val="center"/>
        <w:rPr>
          <w:b/>
        </w:rPr>
      </w:pPr>
      <w:r w:rsidRPr="005B17E4">
        <w:rPr>
          <w:b/>
        </w:rPr>
        <w:t>PLAN NABAVE</w:t>
      </w:r>
      <w:r w:rsidR="00233839">
        <w:rPr>
          <w:b/>
        </w:rPr>
        <w:t xml:space="preserve"> ZA 2013.</w:t>
      </w:r>
    </w:p>
    <w:p w:rsidR="00F777CE" w:rsidRPr="005B17E4" w:rsidRDefault="00F777CE" w:rsidP="005B17E4">
      <w:pPr>
        <w:jc w:val="center"/>
        <w:rPr>
          <w:b/>
        </w:rPr>
      </w:pPr>
    </w:p>
    <w:p w:rsidR="00DC19A9" w:rsidRDefault="00F777CE" w:rsidP="00DC19A9">
      <w:pPr>
        <w:jc w:val="center"/>
      </w:pPr>
      <w:r>
        <w:t>I.</w:t>
      </w:r>
      <w:r w:rsidR="00DC19A9" w:rsidRPr="00DC19A9">
        <w:t xml:space="preserve"> </w:t>
      </w:r>
    </w:p>
    <w:p w:rsidR="00233839" w:rsidRDefault="00DC19A9" w:rsidP="00233839">
      <w:pPr>
        <w:ind w:firstLine="708"/>
        <w:jc w:val="both"/>
      </w:pPr>
      <w:r>
        <w:t>Planom nabave Osnovn</w:t>
      </w:r>
      <w:r w:rsidR="008D628C">
        <w:t>e škole Berek</w:t>
      </w:r>
      <w:r>
        <w:t xml:space="preserve"> za 201</w:t>
      </w:r>
      <w:r w:rsidR="00233839">
        <w:t>3</w:t>
      </w:r>
      <w:r>
        <w:t xml:space="preserve">. </w:t>
      </w:r>
      <w:r w:rsidR="00233839">
        <w:t>g</w:t>
      </w:r>
      <w:r>
        <w:t>odinu određuje se nabava roba, radova i usluga za koje su planirana sredstva u financijskom planu škole za 201</w:t>
      </w:r>
      <w:r w:rsidR="00233839">
        <w:t>3</w:t>
      </w:r>
      <w:r>
        <w:t xml:space="preserve">. godinu i čija je procijenjena vrijednost jednaka ili veća od 70.000,00 kuna. </w:t>
      </w:r>
    </w:p>
    <w:p w:rsidR="00DC19A9" w:rsidRDefault="00DC19A9" w:rsidP="00233839">
      <w:pPr>
        <w:ind w:firstLine="708"/>
        <w:jc w:val="both"/>
      </w:pPr>
      <w:r>
        <w:t>U procijenjenoj vrijednosti nabave nije uključen porez na dodanu vrijednost (PDV).</w:t>
      </w:r>
    </w:p>
    <w:p w:rsidR="00F777CE" w:rsidRDefault="00F777CE" w:rsidP="005B17E4">
      <w:pPr>
        <w:jc w:val="center"/>
      </w:pPr>
    </w:p>
    <w:p w:rsidR="00DC19A9" w:rsidRDefault="00DC19A9" w:rsidP="00DC19A9">
      <w:pPr>
        <w:jc w:val="center"/>
      </w:pPr>
      <w:r>
        <w:t>II.</w:t>
      </w:r>
    </w:p>
    <w:p w:rsidR="00DC19A9" w:rsidRDefault="00DC19A9" w:rsidP="00233839">
      <w:pPr>
        <w:ind w:firstLine="708"/>
        <w:jc w:val="both"/>
      </w:pPr>
      <w:r>
        <w:t xml:space="preserve">Osnovna škola </w:t>
      </w:r>
      <w:r w:rsidR="008D628C">
        <w:t>Berek</w:t>
      </w:r>
      <w:r w:rsidR="00233839">
        <w:t xml:space="preserve">, </w:t>
      </w:r>
      <w:r>
        <w:t xml:space="preserve"> provodit će  postupak nabave roba, radova i usluga iz točke I. ovog Plana na način propisan Zakonom o javnoj nabavi, a za nabavu roba, radova i usluga u vrijednosti do 70.000,00 kuna neće se provoditi postupak javne nabave. Nabave manje od 20.000,00 kuna u skladu sa Zakonom o javnoj nabavi (</w:t>
      </w:r>
      <w:r w:rsidR="00233839">
        <w:t>„Narodne novine“</w:t>
      </w:r>
      <w:r>
        <w:t xml:space="preserve"> 90./2011.) nisu navedene u Planu.</w:t>
      </w:r>
    </w:p>
    <w:p w:rsidR="00B5270E" w:rsidRDefault="00B5270E" w:rsidP="00233839">
      <w:pPr>
        <w:ind w:firstLine="708"/>
        <w:jc w:val="both"/>
      </w:pPr>
    </w:p>
    <w:p w:rsidR="00DC19A9" w:rsidRDefault="00B5270E" w:rsidP="00DC19A9">
      <w:pPr>
        <w:jc w:val="center"/>
      </w:pPr>
      <w:r>
        <w:t>III.</w:t>
      </w:r>
    </w:p>
    <w:p w:rsidR="00DC19A9" w:rsidRDefault="00DC19A9" w:rsidP="00233839">
      <w:pPr>
        <w:ind w:firstLine="708"/>
      </w:pPr>
      <w:r>
        <w:t>U Planu nabave navodi se procijenjena vrijednost nabave: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2460"/>
        <w:gridCol w:w="1536"/>
        <w:gridCol w:w="2236"/>
      </w:tblGrid>
      <w:tr w:rsidR="00233839">
        <w:tc>
          <w:tcPr>
            <w:tcW w:w="800" w:type="dxa"/>
            <w:shd w:val="clear" w:color="auto" w:fill="auto"/>
          </w:tcPr>
          <w:p w:rsidR="00233839" w:rsidRDefault="00233839" w:rsidP="00233839">
            <w:r>
              <w:t>Redni broj</w:t>
            </w:r>
          </w:p>
        </w:tc>
        <w:tc>
          <w:tcPr>
            <w:tcW w:w="2460" w:type="dxa"/>
            <w:shd w:val="clear" w:color="auto" w:fill="auto"/>
          </w:tcPr>
          <w:p w:rsidR="00233839" w:rsidRDefault="00233839" w:rsidP="00233839">
            <w:r>
              <w:t>Predmet nabave</w:t>
            </w:r>
          </w:p>
        </w:tc>
        <w:tc>
          <w:tcPr>
            <w:tcW w:w="1536" w:type="dxa"/>
            <w:shd w:val="clear" w:color="auto" w:fill="auto"/>
          </w:tcPr>
          <w:p w:rsidR="00233839" w:rsidRDefault="00233839" w:rsidP="00233839">
            <w:r>
              <w:t>Procijenjena vrijednost</w:t>
            </w:r>
          </w:p>
        </w:tc>
        <w:tc>
          <w:tcPr>
            <w:tcW w:w="2236" w:type="dxa"/>
            <w:shd w:val="clear" w:color="auto" w:fill="auto"/>
          </w:tcPr>
          <w:p w:rsidR="00233839" w:rsidRDefault="00233839" w:rsidP="00233839">
            <w:r>
              <w:t>Postupak</w:t>
            </w:r>
          </w:p>
        </w:tc>
      </w:tr>
      <w:tr w:rsidR="00233839">
        <w:tc>
          <w:tcPr>
            <w:tcW w:w="800" w:type="dxa"/>
            <w:shd w:val="clear" w:color="auto" w:fill="auto"/>
          </w:tcPr>
          <w:p w:rsidR="00233839" w:rsidRDefault="00233839" w:rsidP="00233839">
            <w:r>
              <w:t>1.</w:t>
            </w:r>
          </w:p>
        </w:tc>
        <w:tc>
          <w:tcPr>
            <w:tcW w:w="2460" w:type="dxa"/>
            <w:shd w:val="clear" w:color="auto" w:fill="auto"/>
          </w:tcPr>
          <w:p w:rsidR="00233839" w:rsidRDefault="00233839" w:rsidP="00233839">
            <w:r>
              <w:t xml:space="preserve">Plin za grijanje prostorija </w:t>
            </w:r>
          </w:p>
        </w:tc>
        <w:tc>
          <w:tcPr>
            <w:tcW w:w="1536" w:type="dxa"/>
            <w:shd w:val="clear" w:color="auto" w:fill="auto"/>
          </w:tcPr>
          <w:p w:rsidR="00233839" w:rsidRDefault="008D628C" w:rsidP="00233839">
            <w:r>
              <w:t>43.0</w:t>
            </w:r>
            <w:r w:rsidR="00233839">
              <w:t>00,00</w:t>
            </w:r>
          </w:p>
        </w:tc>
        <w:tc>
          <w:tcPr>
            <w:tcW w:w="2236" w:type="dxa"/>
            <w:shd w:val="clear" w:color="auto" w:fill="auto"/>
          </w:tcPr>
          <w:p w:rsidR="00233839" w:rsidRDefault="00233839" w:rsidP="00233839">
            <w:r>
              <w:t>Bagatelna nabava</w:t>
            </w:r>
          </w:p>
        </w:tc>
      </w:tr>
      <w:tr w:rsidR="00233839">
        <w:tc>
          <w:tcPr>
            <w:tcW w:w="800" w:type="dxa"/>
            <w:shd w:val="clear" w:color="auto" w:fill="auto"/>
          </w:tcPr>
          <w:p w:rsidR="00233839" w:rsidRDefault="00233839" w:rsidP="00233839">
            <w:r>
              <w:t>2.</w:t>
            </w:r>
          </w:p>
        </w:tc>
        <w:tc>
          <w:tcPr>
            <w:tcW w:w="2460" w:type="dxa"/>
            <w:shd w:val="clear" w:color="auto" w:fill="auto"/>
          </w:tcPr>
          <w:p w:rsidR="00233839" w:rsidRDefault="00233839" w:rsidP="00233839">
            <w:r>
              <w:t>Gorivo za prijevoz učenika</w:t>
            </w:r>
          </w:p>
        </w:tc>
        <w:tc>
          <w:tcPr>
            <w:tcW w:w="1536" w:type="dxa"/>
            <w:shd w:val="clear" w:color="auto" w:fill="auto"/>
          </w:tcPr>
          <w:p w:rsidR="00233839" w:rsidRDefault="008D628C" w:rsidP="00233839">
            <w:r>
              <w:t>34</w:t>
            </w:r>
            <w:r w:rsidR="00233839">
              <w:t xml:space="preserve">.000,00 </w:t>
            </w:r>
          </w:p>
          <w:p w:rsidR="00233839" w:rsidRDefault="00233839" w:rsidP="00233839"/>
        </w:tc>
        <w:tc>
          <w:tcPr>
            <w:tcW w:w="2236" w:type="dxa"/>
            <w:shd w:val="clear" w:color="auto" w:fill="auto"/>
          </w:tcPr>
          <w:p w:rsidR="00233839" w:rsidRDefault="00233839" w:rsidP="00233839">
            <w:r>
              <w:t>Bagatelna nabava</w:t>
            </w:r>
          </w:p>
          <w:p w:rsidR="00233839" w:rsidRDefault="00233839" w:rsidP="00233839">
            <w:r>
              <w:t>Napomena: nabavu vrši Osnivač postupkom javne nabave</w:t>
            </w:r>
          </w:p>
        </w:tc>
      </w:tr>
    </w:tbl>
    <w:p w:rsidR="00F777CE" w:rsidRDefault="00F777CE"/>
    <w:p w:rsidR="00F777CE" w:rsidRDefault="00F777CE" w:rsidP="005B17E4">
      <w:pPr>
        <w:jc w:val="center"/>
      </w:pPr>
      <w:r>
        <w:t>I</w:t>
      </w:r>
      <w:r w:rsidR="00B5270E">
        <w:t>V</w:t>
      </w:r>
      <w:r>
        <w:t>.</w:t>
      </w:r>
    </w:p>
    <w:p w:rsidR="00DC19A9" w:rsidRDefault="00DC19A9" w:rsidP="00DC19A9">
      <w:pPr>
        <w:jc w:val="center"/>
      </w:pPr>
      <w:r>
        <w:t>Ovaj Plan stupa na snagu danom donošenja, a primjenjivati će se od 1. siječnja 201</w:t>
      </w:r>
      <w:r w:rsidR="00E52F93">
        <w:t>3</w:t>
      </w:r>
      <w:r>
        <w:t>. godine.</w:t>
      </w:r>
    </w:p>
    <w:p w:rsidR="00DC19A9" w:rsidRDefault="00DC19A9" w:rsidP="00DC19A9"/>
    <w:p w:rsidR="00F777CE" w:rsidRDefault="00233839" w:rsidP="00233839">
      <w:pPr>
        <w:jc w:val="center"/>
      </w:pPr>
      <w:r>
        <w:t>V.</w:t>
      </w:r>
    </w:p>
    <w:p w:rsidR="00F777CE" w:rsidRDefault="00B35062" w:rsidP="005B17E4">
      <w:pPr>
        <w:ind w:firstLine="708"/>
      </w:pPr>
      <w:r>
        <w:t>Objava ovog Plana izvršit će se</w:t>
      </w:r>
      <w:r w:rsidR="00F777CE">
        <w:t xml:space="preserve"> na web-stranici Škole.</w:t>
      </w:r>
    </w:p>
    <w:p w:rsidR="00F777CE" w:rsidRDefault="00F777CE"/>
    <w:p w:rsidR="00F777CE" w:rsidRDefault="00F777CE">
      <w:r>
        <w:t>KLASA:</w:t>
      </w:r>
      <w:r w:rsidR="00757BA0">
        <w:t>406-01/12-01</w:t>
      </w:r>
    </w:p>
    <w:p w:rsidR="00F777CE" w:rsidRDefault="00F777CE">
      <w:r>
        <w:t>URBROJ:</w:t>
      </w:r>
      <w:r w:rsidR="00757BA0">
        <w:t>2123/02-26-12-61</w:t>
      </w:r>
    </w:p>
    <w:p w:rsidR="005B17E4" w:rsidRDefault="00757BA0">
      <w:r>
        <w:t xml:space="preserve">U </w:t>
      </w:r>
      <w:proofErr w:type="spellStart"/>
      <w:r>
        <w:t>Bereku</w:t>
      </w:r>
      <w:proofErr w:type="spellEnd"/>
      <w:r w:rsidR="005B17E4">
        <w:t xml:space="preserve">, </w:t>
      </w:r>
      <w:r w:rsidR="00E52F93">
        <w:t>28.12</w:t>
      </w:r>
      <w:r w:rsidR="005B17E4">
        <w:t>.2012.</w:t>
      </w:r>
      <w:r w:rsidR="00E52F93">
        <w:t xml:space="preserve">                                                    </w:t>
      </w:r>
      <w:r>
        <w:tab/>
      </w:r>
      <w:r>
        <w:tab/>
      </w:r>
      <w:r w:rsidR="00E52F93">
        <w:t>Ravnateljica:</w:t>
      </w:r>
    </w:p>
    <w:p w:rsidR="00B35062" w:rsidRDefault="00B35062"/>
    <w:p w:rsidR="00B35062" w:rsidRDefault="00757BA0" w:rsidP="00E52F93">
      <w:pPr>
        <w:ind w:left="5664" w:firstLine="708"/>
      </w:pPr>
      <w:r>
        <w:t xml:space="preserve">Dušica </w:t>
      </w:r>
      <w:proofErr w:type="spellStart"/>
      <w:r>
        <w:t>Vunić</w:t>
      </w:r>
      <w:proofErr w:type="spellEnd"/>
    </w:p>
    <w:p w:rsidR="00E52F93" w:rsidRDefault="00E52F93" w:rsidP="00E52F93">
      <w:r>
        <w:t>O tome obavijest:</w:t>
      </w:r>
    </w:p>
    <w:p w:rsidR="00E52F93" w:rsidRDefault="00E52F93" w:rsidP="00E52F93">
      <w:r>
        <w:t>1. Računovodstvo</w:t>
      </w:r>
    </w:p>
    <w:p w:rsidR="00E52F93" w:rsidRDefault="00E52F93" w:rsidP="00E52F93">
      <w:r>
        <w:t>2. Pismohrana.</w:t>
      </w:r>
    </w:p>
    <w:p w:rsidR="00E52F93" w:rsidRDefault="00E52F93" w:rsidP="00B35062">
      <w:pPr>
        <w:ind w:left="5664" w:firstLine="708"/>
      </w:pPr>
    </w:p>
    <w:p w:rsidR="00E52F93" w:rsidRDefault="00E52F93" w:rsidP="00B35062">
      <w:pPr>
        <w:ind w:left="5664" w:firstLine="708"/>
      </w:pPr>
    </w:p>
    <w:p w:rsidR="00E52F93" w:rsidRDefault="00E52F93" w:rsidP="00B35062">
      <w:pPr>
        <w:ind w:left="5664" w:firstLine="708"/>
      </w:pPr>
    </w:p>
    <w:sectPr w:rsidR="00E52F93" w:rsidSect="00AD2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777CE"/>
    <w:rsid w:val="00233839"/>
    <w:rsid w:val="003470E2"/>
    <w:rsid w:val="003C46AA"/>
    <w:rsid w:val="00585E7D"/>
    <w:rsid w:val="005B17E4"/>
    <w:rsid w:val="00757BA0"/>
    <w:rsid w:val="007F422F"/>
    <w:rsid w:val="008634FA"/>
    <w:rsid w:val="008D628C"/>
    <w:rsid w:val="00AD2FEC"/>
    <w:rsid w:val="00B35062"/>
    <w:rsid w:val="00B5270E"/>
    <w:rsid w:val="00DC19A9"/>
    <w:rsid w:val="00DE50FD"/>
    <w:rsid w:val="00E52F93"/>
    <w:rsid w:val="00F44477"/>
    <w:rsid w:val="00F55AC3"/>
    <w:rsid w:val="00F7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FE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77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sonovi članka 20</vt:lpstr>
    </vt:vector>
  </TitlesOfParts>
  <Company>MZOŠ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sonovi članka 20</dc:title>
  <dc:subject/>
  <dc:creator>tajnistvo</dc:creator>
  <cp:keywords/>
  <dc:description/>
  <cp:lastModifiedBy>Osnovna škola</cp:lastModifiedBy>
  <cp:revision>6</cp:revision>
  <cp:lastPrinted>2012-12-21T07:10:00Z</cp:lastPrinted>
  <dcterms:created xsi:type="dcterms:W3CDTF">2013-04-26T09:04:00Z</dcterms:created>
  <dcterms:modified xsi:type="dcterms:W3CDTF">2013-04-30T06:45:00Z</dcterms:modified>
</cp:coreProperties>
</file>